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529" w:rsidRDefault="00663CE1">
      <w:pPr>
        <w:pStyle w:val="Standard"/>
        <w:jc w:val="center"/>
        <w:rPr>
          <w:rFonts w:hint="eastAsia"/>
        </w:rPr>
      </w:pPr>
      <w:r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           </w:t>
      </w:r>
      <w:r>
        <w:rPr>
          <w:rFonts w:ascii="Bookman Old Style" w:hAnsi="Bookman Old Style" w:cs="Bookman Old Style"/>
          <w:b/>
          <w:noProof/>
          <w:sz w:val="22"/>
          <w:szCs w:val="22"/>
        </w:rPr>
        <w:drawing>
          <wp:inline distT="0" distB="0" distL="0" distR="0">
            <wp:extent cx="751680" cy="932040"/>
            <wp:effectExtent l="0" t="0" r="0" b="1410"/>
            <wp:docPr id="1" name="Immagin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 l="-239" t="-192" r="-239" b="-192"/>
                    <a:stretch>
                      <a:fillRect/>
                    </a:stretch>
                  </pic:blipFill>
                  <pic:spPr>
                    <a:xfrm>
                      <a:off x="0" y="0"/>
                      <a:ext cx="751680" cy="9320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Bookman Old Style" w:hAnsi="Bookman Old Style" w:cs="Bookman Old Style"/>
          <w:b/>
          <w:noProof/>
          <w:sz w:val="22"/>
          <w:szCs w:val="22"/>
        </w:rPr>
        <w:drawing>
          <wp:inline distT="0" distB="0" distL="0" distR="0">
            <wp:extent cx="818640" cy="969480"/>
            <wp:effectExtent l="0" t="0" r="510" b="2070"/>
            <wp:docPr id="2" name="Immagin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 l="-220" t="-185" r="-220" b="-185"/>
                    <a:stretch>
                      <a:fillRect/>
                    </a:stretch>
                  </pic:blipFill>
                  <pic:spPr>
                    <a:xfrm>
                      <a:off x="0" y="0"/>
                      <a:ext cx="818640" cy="96948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73529" w:rsidRDefault="00663CE1">
      <w:pPr>
        <w:pStyle w:val="Standard"/>
        <w:jc w:val="center"/>
        <w:rPr>
          <w:rFonts w:ascii="Bookman Old Style" w:hAnsi="Bookman Old Style" w:cs="Bookman Old Style"/>
          <w:b/>
          <w:sz w:val="22"/>
          <w:szCs w:val="22"/>
        </w:rPr>
      </w:pPr>
      <w:r>
        <w:rPr>
          <w:rFonts w:ascii="Bookman Old Style" w:hAnsi="Bookman Old Style" w:cs="Bookman Old Style"/>
          <w:b/>
          <w:sz w:val="22"/>
          <w:szCs w:val="22"/>
        </w:rPr>
        <w:t>Comune di Aidone</w:t>
      </w:r>
    </w:p>
    <w:p w:rsidR="00673529" w:rsidRDefault="00663CE1">
      <w:pPr>
        <w:pStyle w:val="Standard"/>
        <w:jc w:val="center"/>
        <w:rPr>
          <w:rFonts w:ascii="Bookman Old Style" w:hAnsi="Bookman Old Style" w:cs="Bookman Old Style"/>
          <w:i/>
          <w:sz w:val="22"/>
          <w:szCs w:val="22"/>
        </w:rPr>
      </w:pPr>
      <w:r>
        <w:rPr>
          <w:rFonts w:ascii="Bookman Old Style" w:hAnsi="Bookman Old Style" w:cs="Bookman Old Style"/>
          <w:i/>
          <w:sz w:val="22"/>
          <w:szCs w:val="22"/>
        </w:rPr>
        <w:t>Regione Siciliana</w:t>
      </w:r>
    </w:p>
    <w:p w:rsidR="00673529" w:rsidRDefault="00663CE1" w:rsidP="00DF441E">
      <w:pPr>
        <w:pStyle w:val="Standard"/>
        <w:jc w:val="center"/>
        <w:rPr>
          <w:rFonts w:ascii="Bookman Old Style" w:hAnsi="Bookman Old Style" w:cs="Bookman Old Style"/>
          <w:i/>
          <w:sz w:val="22"/>
          <w:szCs w:val="22"/>
        </w:rPr>
      </w:pPr>
      <w:r>
        <w:rPr>
          <w:rFonts w:ascii="Bookman Old Style" w:hAnsi="Bookman Old Style" w:cs="Bookman Old Style"/>
          <w:i/>
          <w:sz w:val="22"/>
          <w:szCs w:val="22"/>
        </w:rPr>
        <w:t>Libero Consorzio Comunale di Enna</w:t>
      </w:r>
    </w:p>
    <w:p w:rsidR="003D19EF" w:rsidRPr="00747148" w:rsidRDefault="003D19EF" w:rsidP="00747148">
      <w:pPr>
        <w:pStyle w:val="Titolo1"/>
        <w:jc w:val="center"/>
        <w:rPr>
          <w:rFonts w:ascii="Times New Roman" w:hAnsi="Times New Roman" w:cs="Times New Roman"/>
          <w:b/>
          <w:color w:val="auto"/>
        </w:rPr>
      </w:pPr>
      <w:r w:rsidRPr="00747148">
        <w:rPr>
          <w:rFonts w:ascii="Times New Roman" w:hAnsi="Times New Roman" w:cs="Times New Roman"/>
          <w:b/>
          <w:color w:val="auto"/>
        </w:rPr>
        <w:t>ALLEGATO C</w:t>
      </w:r>
    </w:p>
    <w:p w:rsidR="003D19EF" w:rsidRPr="00747148" w:rsidRDefault="003D19EF" w:rsidP="00747148">
      <w:pPr>
        <w:pStyle w:val="Titolo2"/>
        <w:jc w:val="center"/>
        <w:rPr>
          <w:rFonts w:ascii="Times New Roman" w:hAnsi="Times New Roman" w:cs="Times New Roman"/>
          <w:b/>
          <w:color w:val="auto"/>
        </w:rPr>
      </w:pPr>
      <w:r w:rsidRPr="00747148">
        <w:rPr>
          <w:rFonts w:ascii="Times New Roman" w:hAnsi="Times New Roman" w:cs="Times New Roman"/>
          <w:b/>
          <w:color w:val="auto"/>
        </w:rPr>
        <w:t>ESPERIENZE, ORGANIZZAZIONE, ÉQUIPE E APPORTI</w:t>
      </w:r>
    </w:p>
    <w:p w:rsidR="003D19EF" w:rsidRPr="00747148" w:rsidRDefault="003D19EF" w:rsidP="003D19EF">
      <w:pPr>
        <w:pStyle w:val="Titolo3"/>
        <w:rPr>
          <w:rFonts w:ascii="Times New Roman" w:hAnsi="Times New Roman" w:cs="Times New Roman"/>
          <w:b/>
          <w:color w:val="auto"/>
          <w:sz w:val="26"/>
          <w:szCs w:val="23"/>
        </w:rPr>
      </w:pPr>
      <w:r w:rsidRPr="00747148">
        <w:rPr>
          <w:rFonts w:ascii="Times New Roman" w:hAnsi="Times New Roman" w:cs="Times New Roman"/>
          <w:b/>
          <w:color w:val="auto"/>
          <w:sz w:val="26"/>
          <w:szCs w:val="23"/>
        </w:rPr>
        <w:t>A. Esperienze specifiche</w:t>
      </w:r>
    </w:p>
    <w:tbl>
      <w:tblPr>
        <w:tblW w:w="996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2"/>
        <w:gridCol w:w="3616"/>
        <w:gridCol w:w="1864"/>
        <w:gridCol w:w="3308"/>
      </w:tblGrid>
      <w:tr w:rsidR="003D19EF" w:rsidTr="00747148">
        <w:trPr>
          <w:trHeight w:val="1365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Ente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Servizio 0-3/0-6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Periodo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Attività svolta</w:t>
            </w:r>
          </w:p>
        </w:tc>
      </w:tr>
      <w:tr w:rsidR="003D19EF" w:rsidTr="00747148">
        <w:trPr>
          <w:trHeight w:val="728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747148">
        <w:trPr>
          <w:trHeight w:val="728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</w:tbl>
    <w:p w:rsidR="003D19EF" w:rsidRPr="00747148" w:rsidRDefault="003D19EF" w:rsidP="003D19EF">
      <w:pPr>
        <w:pStyle w:val="Titolo3"/>
        <w:rPr>
          <w:rFonts w:ascii="Times New Roman" w:hAnsi="Times New Roman" w:cs="Times New Roman"/>
          <w:b/>
          <w:color w:val="auto"/>
          <w:sz w:val="26"/>
          <w:szCs w:val="23"/>
        </w:rPr>
      </w:pPr>
      <w:r w:rsidRPr="00747148">
        <w:rPr>
          <w:rFonts w:ascii="Times New Roman" w:hAnsi="Times New Roman" w:cs="Times New Roman"/>
          <w:b/>
          <w:color w:val="auto"/>
          <w:sz w:val="26"/>
          <w:szCs w:val="23"/>
        </w:rPr>
        <w:t>B. Organizzazione dell’ETS</w:t>
      </w:r>
    </w:p>
    <w:p w:rsidR="003D19EF" w:rsidRDefault="003D19EF" w:rsidP="003D19EF">
      <w:pPr>
        <w:pStyle w:val="NormaleWeb"/>
      </w:pPr>
      <w:r>
        <w:t>Descrizione della struttura organizzativa:</w:t>
      </w:r>
    </w:p>
    <w:p w:rsidR="003D19EF" w:rsidRDefault="003D19EF" w:rsidP="003D19EF">
      <w:r>
        <w:pict>
          <v:rect id="_x0000_i1067" style="width:0;height:1.5pt" o:hralign="center" o:hrstd="t" o:hr="t" fillcolor="#a0a0a0" stroked="f"/>
        </w:pict>
      </w:r>
    </w:p>
    <w:p w:rsidR="003D19EF" w:rsidRPr="00747148" w:rsidRDefault="003D19EF" w:rsidP="003D19EF">
      <w:pPr>
        <w:pStyle w:val="Titolo3"/>
        <w:rPr>
          <w:rFonts w:ascii="Times New Roman" w:hAnsi="Times New Roman" w:cs="Times New Roman"/>
          <w:b/>
          <w:color w:val="auto"/>
          <w:sz w:val="26"/>
          <w:szCs w:val="23"/>
        </w:rPr>
      </w:pPr>
      <w:r w:rsidRPr="00747148">
        <w:rPr>
          <w:rFonts w:ascii="Times New Roman" w:hAnsi="Times New Roman" w:cs="Times New Roman"/>
          <w:b/>
          <w:color w:val="auto"/>
          <w:sz w:val="26"/>
          <w:szCs w:val="23"/>
        </w:rPr>
        <w:t>C. Équipe proposta</w:t>
      </w:r>
    </w:p>
    <w:tbl>
      <w:tblPr>
        <w:tblW w:w="993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7"/>
        <w:gridCol w:w="696"/>
        <w:gridCol w:w="1644"/>
        <w:gridCol w:w="4275"/>
      </w:tblGrid>
      <w:tr w:rsidR="003D19EF" w:rsidTr="00747148">
        <w:trPr>
          <w:trHeight w:val="213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Profilo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N.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Titolo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Anni esperienza</w:t>
            </w:r>
          </w:p>
        </w:tc>
      </w:tr>
      <w:tr w:rsidR="003D19EF" w:rsidTr="00747148">
        <w:trPr>
          <w:trHeight w:val="225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Educatori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747148">
        <w:trPr>
          <w:trHeight w:val="213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Coordinatore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747148">
        <w:trPr>
          <w:trHeight w:val="225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Altre figure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</w:tbl>
    <w:p w:rsidR="003D19EF" w:rsidRPr="00747148" w:rsidRDefault="003D19EF" w:rsidP="003D19EF">
      <w:pPr>
        <w:pStyle w:val="Titolo3"/>
        <w:rPr>
          <w:rFonts w:ascii="Times New Roman" w:hAnsi="Times New Roman" w:cs="Times New Roman"/>
          <w:b/>
          <w:color w:val="auto"/>
          <w:sz w:val="26"/>
          <w:szCs w:val="23"/>
        </w:rPr>
      </w:pPr>
      <w:r w:rsidRPr="00747148">
        <w:rPr>
          <w:rFonts w:ascii="Times New Roman" w:hAnsi="Times New Roman" w:cs="Times New Roman"/>
          <w:b/>
          <w:color w:val="auto"/>
          <w:sz w:val="26"/>
          <w:szCs w:val="23"/>
        </w:rPr>
        <w:t>D. Esperienza del coordinamento pedagogico</w:t>
      </w:r>
    </w:p>
    <w:p w:rsidR="003D19EF" w:rsidRDefault="003D19EF" w:rsidP="003D19EF">
      <w:r>
        <w:pict>
          <v:rect id="_x0000_i1068" style="width:0;height:1.5pt" o:hralign="center" o:hrstd="t" o:hr="t" fillcolor="#a0a0a0" stroked="f"/>
        </w:pict>
      </w:r>
    </w:p>
    <w:p w:rsidR="003D19EF" w:rsidRPr="00747148" w:rsidRDefault="003D19EF" w:rsidP="003D19EF">
      <w:pPr>
        <w:pStyle w:val="Titolo3"/>
        <w:rPr>
          <w:rFonts w:ascii="Times New Roman" w:hAnsi="Times New Roman" w:cs="Times New Roman"/>
          <w:b/>
          <w:color w:val="auto"/>
          <w:sz w:val="26"/>
          <w:szCs w:val="23"/>
        </w:rPr>
      </w:pPr>
      <w:r w:rsidRPr="00747148">
        <w:rPr>
          <w:rFonts w:ascii="Times New Roman" w:hAnsi="Times New Roman" w:cs="Times New Roman"/>
          <w:b/>
          <w:color w:val="auto"/>
          <w:sz w:val="26"/>
          <w:szCs w:val="23"/>
        </w:rPr>
        <w:t>E. Piano delle sostituzioni</w:t>
      </w:r>
    </w:p>
    <w:p w:rsidR="003D19EF" w:rsidRDefault="003D19EF" w:rsidP="003D19EF">
      <w:r>
        <w:pict>
          <v:rect id="_x0000_i1069" style="width:0;height:1.5pt" o:hralign="center" o:hrstd="t" o:hr="t" fillcolor="#a0a0a0" stroked="f"/>
        </w:pict>
      </w:r>
    </w:p>
    <w:p w:rsidR="003D19EF" w:rsidRPr="00747148" w:rsidRDefault="003D19EF" w:rsidP="003D19EF">
      <w:pPr>
        <w:pStyle w:val="Titolo3"/>
        <w:rPr>
          <w:rFonts w:ascii="Times New Roman" w:hAnsi="Times New Roman" w:cs="Times New Roman"/>
          <w:b/>
          <w:color w:val="auto"/>
          <w:sz w:val="26"/>
          <w:szCs w:val="23"/>
        </w:rPr>
      </w:pPr>
      <w:r w:rsidRPr="00747148">
        <w:rPr>
          <w:rFonts w:ascii="Times New Roman" w:hAnsi="Times New Roman" w:cs="Times New Roman"/>
          <w:b/>
          <w:color w:val="auto"/>
          <w:sz w:val="26"/>
          <w:szCs w:val="23"/>
        </w:rPr>
        <w:t>F. Formazione e supervisione</w:t>
      </w:r>
    </w:p>
    <w:p w:rsidR="003D19EF" w:rsidRDefault="003D19EF" w:rsidP="003D19EF">
      <w:r>
        <w:pict>
          <v:rect id="_x0000_i1070" style="width:0;height:1.5pt" o:hralign="center" o:hrstd="t" o:hr="t" fillcolor="#a0a0a0" stroked="f"/>
        </w:pict>
      </w:r>
    </w:p>
    <w:p w:rsidR="003D19EF" w:rsidRPr="00747148" w:rsidRDefault="003D19EF" w:rsidP="003D19EF">
      <w:pPr>
        <w:pStyle w:val="Titolo3"/>
        <w:rPr>
          <w:rFonts w:ascii="Times New Roman" w:hAnsi="Times New Roman" w:cs="Times New Roman"/>
          <w:b/>
          <w:color w:val="auto"/>
          <w:sz w:val="26"/>
          <w:szCs w:val="23"/>
        </w:rPr>
      </w:pPr>
      <w:r w:rsidRPr="00747148">
        <w:rPr>
          <w:rFonts w:ascii="Times New Roman" w:hAnsi="Times New Roman" w:cs="Times New Roman"/>
          <w:b/>
          <w:color w:val="auto"/>
          <w:sz w:val="26"/>
          <w:szCs w:val="23"/>
        </w:rPr>
        <w:t>G. Apporti propri</w:t>
      </w:r>
    </w:p>
    <w:tbl>
      <w:tblPr>
        <w:tblW w:w="933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9"/>
        <w:gridCol w:w="1802"/>
        <w:gridCol w:w="4505"/>
      </w:tblGrid>
      <w:tr w:rsidR="003D19EF" w:rsidTr="007518A9">
        <w:trPr>
          <w:trHeight w:val="41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Apporto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Descrizione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Quantificazione, ove possibile</w:t>
            </w:r>
          </w:p>
        </w:tc>
      </w:tr>
      <w:tr w:rsidR="003D19EF" w:rsidTr="007518A9">
        <w:trPr>
          <w:trHeight w:val="44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Personale aggiuntivo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7518A9">
        <w:trPr>
          <w:trHeight w:val="41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Coordinamento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7518A9">
        <w:trPr>
          <w:trHeight w:val="44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Formazione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7518A9">
        <w:trPr>
          <w:trHeight w:val="41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Supervisione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7518A9">
        <w:trPr>
          <w:trHeight w:val="41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Materiali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7518A9">
        <w:trPr>
          <w:trHeight w:val="44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Attività famiglie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7518A9">
        <w:trPr>
          <w:trHeight w:val="41"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lastRenderedPageBreak/>
              <w:t>Altro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</w:tbl>
    <w:p w:rsidR="003D19EF" w:rsidRPr="007518A9" w:rsidRDefault="003D19EF" w:rsidP="007518A9">
      <w:pPr>
        <w:rPr>
          <w:sz w:val="20"/>
          <w:szCs w:val="20"/>
        </w:rPr>
      </w:pPr>
      <w:r w:rsidRPr="007518A9">
        <w:rPr>
          <w:rFonts w:ascii="Times New Roman" w:eastAsiaTheme="majorEastAsia" w:hAnsi="Times New Roman" w:cs="Times New Roman"/>
          <w:b/>
          <w:sz w:val="26"/>
          <w:szCs w:val="23"/>
        </w:rPr>
        <w:t>H. Rete territoriale</w:t>
      </w:r>
    </w:p>
    <w:p w:rsidR="003D19EF" w:rsidRDefault="003D19EF" w:rsidP="003D19EF">
      <w:pPr>
        <w:pStyle w:val="NormaleWeb"/>
      </w:pPr>
      <w:r>
        <w:t>Descrivere collaborazioni e capacità di raccordo con servizi e realtà territoriali.</w:t>
      </w:r>
    </w:p>
    <w:p w:rsidR="003D19EF" w:rsidRDefault="007518A9" w:rsidP="003D19EF">
      <w:pPr>
        <w:pStyle w:val="NormaleWeb"/>
      </w:pPr>
      <w:r>
        <w:rPr>
          <w:rStyle w:val="Enfasigrassetto"/>
        </w:rPr>
        <w:t xml:space="preserve">Il Legale Rappresentante </w:t>
      </w:r>
      <w:bookmarkStart w:id="0" w:name="_GoBack"/>
      <w:bookmarkEnd w:id="0"/>
    </w:p>
    <w:p w:rsidR="003D19EF" w:rsidRDefault="003D19EF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7518A9" w:rsidRDefault="007518A9" w:rsidP="003D19EF"/>
    <w:p w:rsidR="003D19EF" w:rsidRDefault="003D19EF" w:rsidP="003D19EF">
      <w:pPr>
        <w:pStyle w:val="Titolo1"/>
      </w:pPr>
      <w:r>
        <w:lastRenderedPageBreak/>
        <w:t>ALLEGATO D</w:t>
      </w:r>
    </w:p>
    <w:p w:rsidR="003D19EF" w:rsidRDefault="003D19EF" w:rsidP="003D19EF">
      <w:pPr>
        <w:pStyle w:val="Titolo2"/>
      </w:pPr>
      <w:r>
        <w:t>PIANO ECONOMICO-FINANZIARIO PRELIMINARE</w:t>
      </w:r>
    </w:p>
    <w:p w:rsidR="003D19EF" w:rsidRDefault="003D19EF" w:rsidP="003D19EF">
      <w:pPr>
        <w:pStyle w:val="Titolo3"/>
      </w:pPr>
      <w:r>
        <w:t>Risorse pubbliche massime prima fase</w:t>
      </w:r>
    </w:p>
    <w:p w:rsidR="003D19EF" w:rsidRDefault="003D19EF" w:rsidP="003D19EF">
      <w:pPr>
        <w:pStyle w:val="NormaleWeb"/>
      </w:pPr>
      <w:r>
        <w:rPr>
          <w:rStyle w:val="Enfasigrassetto"/>
        </w:rPr>
        <w:t>€ 26.912,94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1"/>
        <w:gridCol w:w="1811"/>
      </w:tblGrid>
      <w:tr w:rsidR="003D19EF" w:rsidTr="003D19E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Voce progettuale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Importo previsto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Personale educativo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€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Coordinamento pedagogico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€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Supervisione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€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Formazione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€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Materiali/attività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€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Altre spese direttamente riferibili al progetto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€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rPr>
                <w:rStyle w:val="Enfasigrassetto"/>
              </w:rPr>
              <w:t>TOTALE RISORSE PUBBLICHE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rPr>
                <w:rStyle w:val="Enfasigrassetto"/>
              </w:rPr>
              <w:t>€</w:t>
            </w:r>
          </w:p>
        </w:tc>
      </w:tr>
    </w:tbl>
    <w:p w:rsidR="003D19EF" w:rsidRDefault="003D19EF" w:rsidP="003D19EF">
      <w:pPr>
        <w:pStyle w:val="NormaleWeb"/>
      </w:pPr>
      <w:r>
        <w:rPr>
          <w:rStyle w:val="Enfasigrassetto"/>
        </w:rPr>
        <w:t>Il totale non potrà superare € 26.912,94.</w:t>
      </w:r>
    </w:p>
    <w:p w:rsidR="003D19EF" w:rsidRDefault="003D19EF" w:rsidP="003D19EF">
      <w:pPr>
        <w:pStyle w:val="Titolo3"/>
      </w:pPr>
      <w:r>
        <w:t>Risorse proprie/apporti ETS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48"/>
        <w:gridCol w:w="2194"/>
        <w:gridCol w:w="1816"/>
      </w:tblGrid>
      <w:tr w:rsidR="003D19EF" w:rsidTr="003D19E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Apporto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Quantità/descrizione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Valore indicativo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Professionalità aggiuntive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Coordinamento/supervisione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Formazione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Materiali/attrezzature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Attività aggiuntive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Altro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pPr>
              <w:rPr>
                <w:sz w:val="20"/>
                <w:szCs w:val="20"/>
              </w:rPr>
            </w:pP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rPr>
                <w:rStyle w:val="Enfasigrassetto"/>
              </w:rPr>
              <w:t>Totale apporti ETS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/>
        </w:tc>
        <w:tc>
          <w:tcPr>
            <w:tcW w:w="0" w:type="auto"/>
            <w:vAlign w:val="center"/>
            <w:hideMark/>
          </w:tcPr>
          <w:p w:rsidR="003D19EF" w:rsidRDefault="003D19EF">
            <w:r>
              <w:rPr>
                <w:rStyle w:val="Enfasigrassetto"/>
              </w:rPr>
              <w:t>€</w:t>
            </w:r>
          </w:p>
        </w:tc>
      </w:tr>
    </w:tbl>
    <w:p w:rsidR="003D19EF" w:rsidRDefault="003D19EF" w:rsidP="003D19EF">
      <w:pPr>
        <w:pStyle w:val="NormaleWeb"/>
      </w:pPr>
      <w:r>
        <w:t>Il presente piano ha carattere preliminare e sarà oggetto di confronto e definizione nel tavolo di co-progettazione.</w:t>
      </w:r>
    </w:p>
    <w:p w:rsidR="003D19EF" w:rsidRDefault="003D19EF" w:rsidP="003D19EF">
      <w:pPr>
        <w:pStyle w:val="NormaleWeb"/>
      </w:pPr>
      <w:r>
        <w:rPr>
          <w:rStyle w:val="Enfasigrassetto"/>
        </w:rPr>
        <w:t>Firma digitale</w:t>
      </w:r>
    </w:p>
    <w:p w:rsidR="003D19EF" w:rsidRDefault="003D19EF" w:rsidP="003D19EF">
      <w:r>
        <w:pict>
          <v:rect id="_x0000_i1048" style="width:0;height:1.5pt" o:hralign="center" o:hrstd="t" o:hr="t" fillcolor="#a0a0a0" stroked="f"/>
        </w:pict>
      </w:r>
    </w:p>
    <w:p w:rsidR="003D19EF" w:rsidRDefault="003D19EF" w:rsidP="003D19EF">
      <w:pPr>
        <w:pStyle w:val="Titolo1"/>
      </w:pPr>
      <w:r>
        <w:t>ALLEGATO E</w:t>
      </w:r>
    </w:p>
    <w:p w:rsidR="003D19EF" w:rsidRDefault="003D19EF" w:rsidP="003D19EF">
      <w:pPr>
        <w:pStyle w:val="Titolo2"/>
      </w:pPr>
      <w:r>
        <w:t>GRIGLIA ANALITICA DI VALUTAZIONE</w:t>
      </w:r>
    </w:p>
    <w:p w:rsidR="003D19EF" w:rsidRDefault="003D19EF" w:rsidP="003D19EF">
      <w:pPr>
        <w:pStyle w:val="NormaleWeb"/>
      </w:pPr>
      <w:r>
        <w:t>Rivedrei leggermente anche i punteggi, dando più peso proprio alla capacità di lavorare con il personale comunale: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7"/>
        <w:gridCol w:w="636"/>
      </w:tblGrid>
      <w:tr w:rsidR="003D19EF" w:rsidTr="003D19E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Criterio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Punti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A. Esperienza specifica nei servizi 0-3/0-6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15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B. Qualità pedagogica della proposta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25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C. Modello di integrazione con l’équipe comunale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15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D. Organizzazione, professionalità e continuità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15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E. Coordinamento, formazione e supervisione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10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lastRenderedPageBreak/>
              <w:t>F. Inclusione e coinvolgimento famiglie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8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G. Monitoraggio e valutazione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5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t>H. Apporti ulteriori dell’ETS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t>7</w:t>
            </w:r>
          </w:p>
        </w:tc>
      </w:tr>
      <w:tr w:rsidR="003D19EF" w:rsidTr="003D1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19EF" w:rsidRDefault="003D19EF">
            <w:r>
              <w:rPr>
                <w:rStyle w:val="Enfasigrassetto"/>
              </w:rPr>
              <w:t>TOTALE</w:t>
            </w:r>
          </w:p>
        </w:tc>
        <w:tc>
          <w:tcPr>
            <w:tcW w:w="0" w:type="auto"/>
            <w:vAlign w:val="center"/>
            <w:hideMark/>
          </w:tcPr>
          <w:p w:rsidR="003D19EF" w:rsidRDefault="003D19EF">
            <w:r>
              <w:rPr>
                <w:rStyle w:val="Enfasigrassetto"/>
              </w:rPr>
              <w:t>100</w:t>
            </w:r>
          </w:p>
        </w:tc>
      </w:tr>
    </w:tbl>
    <w:p w:rsidR="003D19EF" w:rsidRDefault="003D19EF" w:rsidP="003D19EF">
      <w:pPr>
        <w:pStyle w:val="Titolo3"/>
      </w:pPr>
      <w:r>
        <w:t xml:space="preserve">A – Esperienza – </w:t>
      </w:r>
      <w:proofErr w:type="spellStart"/>
      <w:r>
        <w:t>max</w:t>
      </w:r>
      <w:proofErr w:type="spellEnd"/>
      <w:r>
        <w:t xml:space="preserve"> 15</w:t>
      </w:r>
    </w:p>
    <w:p w:rsidR="003D19EF" w:rsidRDefault="003D19EF" w:rsidP="003D19EF">
      <w:pPr>
        <w:pStyle w:val="NormaleWeb"/>
      </w:pPr>
      <w:r>
        <w:t>Valutazione dell’esperienza specifica e documentata nella gestione/realizzazione di servizi educativi per la prima infanzia.</w:t>
      </w:r>
    </w:p>
    <w:p w:rsidR="003D19EF" w:rsidRDefault="003D19EF" w:rsidP="003D19EF">
      <w:pPr>
        <w:pStyle w:val="Titolo3"/>
      </w:pPr>
      <w:r>
        <w:t xml:space="preserve">B – Qualità pedagogica – </w:t>
      </w:r>
      <w:proofErr w:type="spellStart"/>
      <w:r>
        <w:t>max</w:t>
      </w:r>
      <w:proofErr w:type="spellEnd"/>
      <w:r>
        <w:t xml:space="preserve"> 25</w:t>
      </w:r>
    </w:p>
    <w:p w:rsidR="003D19EF" w:rsidRDefault="003D19EF" w:rsidP="003D19EF">
      <w:pPr>
        <w:pStyle w:val="NormaleWeb"/>
      </w:pPr>
      <w:r>
        <w:t>Coerenza, qualità, concretezza e adeguatezza del modello pedagogico e delle attività proposte.</w:t>
      </w:r>
    </w:p>
    <w:p w:rsidR="003D19EF" w:rsidRDefault="003D19EF" w:rsidP="003D19EF">
      <w:pPr>
        <w:pStyle w:val="Titolo3"/>
      </w:pPr>
      <w:r>
        <w:t xml:space="preserve">C – Integrazione con équipe comunale – </w:t>
      </w:r>
      <w:proofErr w:type="spellStart"/>
      <w:r>
        <w:t>max</w:t>
      </w:r>
      <w:proofErr w:type="spellEnd"/>
      <w:r>
        <w:t xml:space="preserve"> 15</w:t>
      </w:r>
    </w:p>
    <w:p w:rsidR="003D19EF" w:rsidRDefault="003D19EF" w:rsidP="003D19EF">
      <w:pPr>
        <w:pStyle w:val="NormaleWeb"/>
      </w:pPr>
      <w:r>
        <w:t>Saranno valutati programmazione congiunta, raccordo operativo, riunioni d’équipe, condivisione metodologica e capacità di costruire un progetto unitario.</w:t>
      </w:r>
    </w:p>
    <w:p w:rsidR="003D19EF" w:rsidRDefault="003D19EF" w:rsidP="003D19EF">
      <w:pPr>
        <w:pStyle w:val="Titolo3"/>
      </w:pPr>
      <w:r>
        <w:t xml:space="preserve">D – Organizzazione e professionalità – </w:t>
      </w:r>
      <w:proofErr w:type="spellStart"/>
      <w:r>
        <w:t>max</w:t>
      </w:r>
      <w:proofErr w:type="spellEnd"/>
      <w:r>
        <w:t xml:space="preserve"> 15</w:t>
      </w:r>
    </w:p>
    <w:p w:rsidR="003D19EF" w:rsidRDefault="003D19EF" w:rsidP="003D19EF">
      <w:pPr>
        <w:pStyle w:val="NormaleWeb"/>
      </w:pPr>
      <w:r>
        <w:t>Qualificazione degli educatori, esperienza, organizzazione delle 72 ore complessive settimanali, continuità e sostituzioni.</w:t>
      </w:r>
    </w:p>
    <w:p w:rsidR="003D19EF" w:rsidRDefault="003D19EF" w:rsidP="003D19EF">
      <w:pPr>
        <w:pStyle w:val="Titolo3"/>
      </w:pPr>
      <w:r>
        <w:t xml:space="preserve">E – Coordinamento/formazione – </w:t>
      </w:r>
      <w:proofErr w:type="spellStart"/>
      <w:r>
        <w:t>max</w:t>
      </w:r>
      <w:proofErr w:type="spellEnd"/>
      <w:r>
        <w:t xml:space="preserve"> 10</w:t>
      </w:r>
    </w:p>
    <w:p w:rsidR="003D19EF" w:rsidRDefault="003D19EF" w:rsidP="003D19EF">
      <w:pPr>
        <w:pStyle w:val="NormaleWeb"/>
      </w:pPr>
      <w:r>
        <w:t>Qualità del coordinamento pedagogico, supervisione e piano formativo.</w:t>
      </w:r>
    </w:p>
    <w:p w:rsidR="003D19EF" w:rsidRDefault="003D19EF" w:rsidP="003D19EF">
      <w:pPr>
        <w:pStyle w:val="Titolo3"/>
      </w:pPr>
      <w:r>
        <w:t xml:space="preserve">F – Inclusione/famiglie – </w:t>
      </w:r>
      <w:proofErr w:type="spellStart"/>
      <w:r>
        <w:t>max</w:t>
      </w:r>
      <w:proofErr w:type="spellEnd"/>
      <w:r>
        <w:t xml:space="preserve"> 8</w:t>
      </w:r>
    </w:p>
    <w:p w:rsidR="003D19EF" w:rsidRDefault="003D19EF" w:rsidP="003D19EF">
      <w:pPr>
        <w:pStyle w:val="NormaleWeb"/>
      </w:pPr>
      <w:r>
        <w:t>Azioni inclusive, personalizzazione e coinvolgimento delle famiglie.</w:t>
      </w:r>
    </w:p>
    <w:p w:rsidR="003D19EF" w:rsidRDefault="003D19EF" w:rsidP="003D19EF">
      <w:pPr>
        <w:pStyle w:val="Titolo3"/>
      </w:pPr>
      <w:r>
        <w:t xml:space="preserve">G – Monitoraggio – </w:t>
      </w:r>
      <w:proofErr w:type="spellStart"/>
      <w:r>
        <w:t>max</w:t>
      </w:r>
      <w:proofErr w:type="spellEnd"/>
      <w:r>
        <w:t xml:space="preserve"> 5</w:t>
      </w:r>
    </w:p>
    <w:p w:rsidR="003D19EF" w:rsidRDefault="003D19EF" w:rsidP="003D19EF">
      <w:pPr>
        <w:pStyle w:val="NormaleWeb"/>
      </w:pPr>
      <w:r>
        <w:t>Concretezza degli indicatori e degli strumenti di valutazione.</w:t>
      </w:r>
    </w:p>
    <w:p w:rsidR="003D19EF" w:rsidRDefault="003D19EF" w:rsidP="003D19EF">
      <w:pPr>
        <w:pStyle w:val="Titolo3"/>
      </w:pPr>
      <w:r>
        <w:t xml:space="preserve">H – Apporti ETS – </w:t>
      </w:r>
      <w:proofErr w:type="spellStart"/>
      <w:r>
        <w:t>max</w:t>
      </w:r>
      <w:proofErr w:type="spellEnd"/>
      <w:r>
        <w:t xml:space="preserve"> 7</w:t>
      </w:r>
    </w:p>
    <w:p w:rsidR="003D19EF" w:rsidRDefault="003D19EF" w:rsidP="003D19EF">
      <w:pPr>
        <w:pStyle w:val="NormaleWeb"/>
      </w:pPr>
      <w:r>
        <w:t>Qualità, concretezza e utilità degli apporti ulteriori rispetto alle risorse comunali.</w:t>
      </w:r>
    </w:p>
    <w:p w:rsidR="003D19EF" w:rsidRDefault="003D19EF" w:rsidP="003D19EF">
      <w:pPr>
        <w:pStyle w:val="NormaleWeb"/>
      </w:pPr>
      <w:r>
        <w:t>Per gli elementi qualitativi suggerisco coefficienti:</w:t>
      </w:r>
    </w:p>
    <w:p w:rsidR="003D19EF" w:rsidRDefault="003D19EF" w:rsidP="003D19EF">
      <w:pPr>
        <w:pStyle w:val="NormaleWeb"/>
      </w:pPr>
      <w:r>
        <w:rPr>
          <w:rStyle w:val="Enfasigrassetto"/>
        </w:rPr>
        <w:t>eccellente 1,00 – ottimo 0,90 – buono 0,80 – discreto 0,70 – adeguato 0,60 – parzialmente adeguato 0,40 – insufficiente 0,20 – assente 0.</w:t>
      </w:r>
    </w:p>
    <w:p w:rsidR="003D19EF" w:rsidRDefault="003D19EF" w:rsidP="003D19EF">
      <w:pPr>
        <w:pStyle w:val="NormaleWeb"/>
      </w:pPr>
      <w:r>
        <w:rPr>
          <w:rStyle w:val="Enfasigrassetto"/>
        </w:rPr>
        <w:t>Soglia minima: 60/100.</w:t>
      </w:r>
    </w:p>
    <w:p w:rsidR="003D19EF" w:rsidRDefault="003D19EF" w:rsidP="003D19EF">
      <w:pPr>
        <w:pStyle w:val="NormaleWeb"/>
      </w:pPr>
      <w:r>
        <w:t xml:space="preserve">In caso di parità, prevale il maggior punteggio ottenuto al criterio </w:t>
      </w:r>
      <w:r>
        <w:rPr>
          <w:rStyle w:val="Enfasigrassetto"/>
        </w:rPr>
        <w:t>B</w:t>
      </w:r>
      <w:r>
        <w:t xml:space="preserve">; in ulteriore parità, al criterio </w:t>
      </w:r>
      <w:r>
        <w:rPr>
          <w:rStyle w:val="Enfasigrassetto"/>
        </w:rPr>
        <w:t>C</w:t>
      </w:r>
      <w:r>
        <w:t>.</w:t>
      </w:r>
    </w:p>
    <w:p w:rsidR="00673529" w:rsidRPr="00A308AE" w:rsidRDefault="00673529" w:rsidP="003D19EF">
      <w:pPr>
        <w:pStyle w:val="Titolo1"/>
        <w:jc w:val="center"/>
        <w:rPr>
          <w:rFonts w:ascii="Bookman Old Style" w:hAnsi="Bookman Old Style" w:cs="Bookman Old Style"/>
          <w:sz w:val="22"/>
          <w:szCs w:val="22"/>
        </w:rPr>
      </w:pPr>
    </w:p>
    <w:sectPr w:rsidR="00673529" w:rsidRPr="00A308AE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3CE1" w:rsidRDefault="00663CE1">
      <w:pPr>
        <w:rPr>
          <w:rFonts w:hint="eastAsia"/>
        </w:rPr>
      </w:pPr>
      <w:r>
        <w:separator/>
      </w:r>
    </w:p>
  </w:endnote>
  <w:endnote w:type="continuationSeparator" w:id="0">
    <w:p w:rsidR="00663CE1" w:rsidRDefault="00663CE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Segoe UI Symbol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3CE1" w:rsidRDefault="00663CE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663CE1" w:rsidRDefault="00663CE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962E5D"/>
    <w:multiLevelType w:val="multilevel"/>
    <w:tmpl w:val="D8283294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2F78593D"/>
    <w:multiLevelType w:val="multilevel"/>
    <w:tmpl w:val="7E2263AE"/>
    <w:lvl w:ilvl="0">
      <w:start w:val="1"/>
      <w:numFmt w:val="decimal"/>
      <w:lvlText w:val="%1."/>
      <w:lvlJc w:val="left"/>
      <w:pPr>
        <w:ind w:left="709" w:hanging="283"/>
      </w:p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2" w15:restartNumberingAfterBreak="0">
    <w:nsid w:val="30321CEC"/>
    <w:multiLevelType w:val="multilevel"/>
    <w:tmpl w:val="925E9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FB791E"/>
    <w:multiLevelType w:val="multilevel"/>
    <w:tmpl w:val="992A5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0E1A2A"/>
    <w:multiLevelType w:val="multilevel"/>
    <w:tmpl w:val="C11E0EF6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5" w15:restartNumberingAfterBreak="0">
    <w:nsid w:val="45E23D8C"/>
    <w:multiLevelType w:val="multilevel"/>
    <w:tmpl w:val="D25CA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F31F91"/>
    <w:multiLevelType w:val="multilevel"/>
    <w:tmpl w:val="85F8E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4F4235"/>
    <w:multiLevelType w:val="multilevel"/>
    <w:tmpl w:val="56BC0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2C612A"/>
    <w:multiLevelType w:val="multilevel"/>
    <w:tmpl w:val="915E4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70277E"/>
    <w:multiLevelType w:val="multilevel"/>
    <w:tmpl w:val="77C64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5B15E3"/>
    <w:multiLevelType w:val="multilevel"/>
    <w:tmpl w:val="C66CC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9802EF"/>
    <w:multiLevelType w:val="multilevel"/>
    <w:tmpl w:val="5FE68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D3059C"/>
    <w:multiLevelType w:val="multilevel"/>
    <w:tmpl w:val="B0986B62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13" w15:restartNumberingAfterBreak="0">
    <w:nsid w:val="675453FA"/>
    <w:multiLevelType w:val="multilevel"/>
    <w:tmpl w:val="C0368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AF7D0C"/>
    <w:multiLevelType w:val="multilevel"/>
    <w:tmpl w:val="053C4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834906"/>
    <w:multiLevelType w:val="multilevel"/>
    <w:tmpl w:val="5A1A1148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num w:numId="1">
    <w:abstractNumId w:val="15"/>
  </w:num>
  <w:num w:numId="2">
    <w:abstractNumId w:val="1"/>
  </w:num>
  <w:num w:numId="3">
    <w:abstractNumId w:val="4"/>
  </w:num>
  <w:num w:numId="4">
    <w:abstractNumId w:val="0"/>
  </w:num>
  <w:num w:numId="5">
    <w:abstractNumId w:val="12"/>
  </w:num>
  <w:num w:numId="6">
    <w:abstractNumId w:val="7"/>
  </w:num>
  <w:num w:numId="7">
    <w:abstractNumId w:val="8"/>
  </w:num>
  <w:num w:numId="8">
    <w:abstractNumId w:val="2"/>
  </w:num>
  <w:num w:numId="9">
    <w:abstractNumId w:val="6"/>
  </w:num>
  <w:num w:numId="10">
    <w:abstractNumId w:val="9"/>
  </w:num>
  <w:num w:numId="11">
    <w:abstractNumId w:val="13"/>
  </w:num>
  <w:num w:numId="12">
    <w:abstractNumId w:val="3"/>
  </w:num>
  <w:num w:numId="13">
    <w:abstractNumId w:val="10"/>
  </w:num>
  <w:num w:numId="14">
    <w:abstractNumId w:val="11"/>
  </w:num>
  <w:num w:numId="15">
    <w:abstractNumId w:val="1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73529"/>
    <w:rsid w:val="001D65CF"/>
    <w:rsid w:val="003D19EF"/>
    <w:rsid w:val="004F0163"/>
    <w:rsid w:val="00572FBC"/>
    <w:rsid w:val="00663CE1"/>
    <w:rsid w:val="00673529"/>
    <w:rsid w:val="00747148"/>
    <w:rsid w:val="007518A9"/>
    <w:rsid w:val="0096398E"/>
    <w:rsid w:val="00A308AE"/>
    <w:rsid w:val="00DF441E"/>
    <w:rsid w:val="00F05496"/>
    <w:rsid w:val="00FC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1E385"/>
  <w15:docId w15:val="{44054451-AE2B-40FF-8495-E8D1A2098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3"/>
        <w:sz w:val="24"/>
        <w:szCs w:val="24"/>
        <w:lang w:val="it-IT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1D65CF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D65CF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D65CF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paragraph" w:styleId="Titolo4">
    <w:name w:val="heading 4"/>
    <w:basedOn w:val="Heading"/>
    <w:next w:val="Textbody"/>
    <w:uiPriority w:val="9"/>
    <w:unhideWhenUsed/>
    <w:qFormat/>
    <w:pPr>
      <w:spacing w:before="120" w:after="0"/>
      <w:outlineLvl w:val="3"/>
    </w:pPr>
    <w:rPr>
      <w:rFonts w:ascii="Liberation Serif" w:eastAsia="NSimSun" w:hAnsi="Liberation Serif" w:cs="Liberation Serif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styleId="Collegamentoipertestuale">
    <w:name w:val="Hyperlink"/>
    <w:basedOn w:val="Carpredefinitoparagrafo"/>
    <w:rPr>
      <w:color w:val="467886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5CEC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5CEC"/>
    <w:rPr>
      <w:rFonts w:ascii="Segoe UI" w:hAnsi="Segoe UI" w:cs="Mangal"/>
      <w:sz w:val="18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D65CF"/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D65CF"/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D65CF"/>
    <w:rPr>
      <w:rFonts w:asciiTheme="majorHAnsi" w:eastAsiaTheme="majorEastAsia" w:hAnsiTheme="majorHAnsi" w:cs="Mangal"/>
      <w:color w:val="1F3763" w:themeColor="accent1" w:themeShade="7F"/>
      <w:szCs w:val="21"/>
    </w:rPr>
  </w:style>
  <w:style w:type="paragraph" w:styleId="NormaleWeb">
    <w:name w:val="Normal (Web)"/>
    <w:basedOn w:val="Normale"/>
    <w:uiPriority w:val="99"/>
    <w:semiHidden/>
    <w:unhideWhenUsed/>
    <w:rsid w:val="001D65CF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it-IT" w:bidi="ar-SA"/>
    </w:rPr>
  </w:style>
  <w:style w:type="character" w:styleId="Enfasigrassetto">
    <w:name w:val="Strong"/>
    <w:basedOn w:val="Carpredefinitoparagrafo"/>
    <w:uiPriority w:val="22"/>
    <w:qFormat/>
    <w:rsid w:val="001D65CF"/>
    <w:rPr>
      <w:b/>
      <w:bCs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7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02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2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5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6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5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1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5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3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44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0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SERVIZI%20AL%20CITTADINO%20-%20AFFARI%20GENERALI/AIDONE/Asilo%20Nido%20Aidone/avviso%20manifestazione%20di%20interesse%20gestione%20mista.odt/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5D880-80F8-44C1-9530-27F66517D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Soc. Di Dio</dc:creator>
  <cp:lastModifiedBy>demetra di dio ciantia</cp:lastModifiedBy>
  <cp:revision>2</cp:revision>
  <dcterms:created xsi:type="dcterms:W3CDTF">2026-08-26T08:51:00Z</dcterms:created>
  <dcterms:modified xsi:type="dcterms:W3CDTF">2026-08-26T08:51:00Z</dcterms:modified>
</cp:coreProperties>
</file>